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140"/>
        <w:tblW w:w="10170" w:type="dxa"/>
        <w:tblLook w:val="04A0" w:firstRow="1" w:lastRow="0" w:firstColumn="1" w:lastColumn="0" w:noHBand="0" w:noVBand="1"/>
      </w:tblPr>
      <w:tblGrid>
        <w:gridCol w:w="392"/>
        <w:gridCol w:w="9778"/>
      </w:tblGrid>
      <w:tr w:rsidR="004F2D0F" w:rsidRPr="00C23E52" w14:paraId="0F458DFA" w14:textId="77777777" w:rsidTr="00C41F11">
        <w:trPr>
          <w:trHeight w:val="22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C7B7" w14:textId="39BD73AF" w:rsidR="004F2D0F" w:rsidRPr="00C23E52" w:rsidRDefault="004F2D0F" w:rsidP="00C41F11">
            <w:pPr>
              <w:spacing w:after="0" w:line="240" w:lineRule="auto"/>
              <w:ind w:left="-42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"/>
            </w:tblGrid>
            <w:tr w:rsidR="004F2D0F" w:rsidRPr="00C23E52" w14:paraId="231480F6" w14:textId="77777777" w:rsidTr="00C41F11">
              <w:trPr>
                <w:trHeight w:val="225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6295AB" w14:textId="77777777" w:rsidR="004F2D0F" w:rsidRPr="00C23E52" w:rsidRDefault="004F2D0F" w:rsidP="00272D8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64A42DEA" w14:textId="77777777" w:rsidR="004F2D0F" w:rsidRPr="00C23E52" w:rsidRDefault="004F2D0F" w:rsidP="00C41F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24DF7" w14:textId="77777777" w:rsidR="004F2D0F" w:rsidRPr="009D7804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1FD36237" w14:textId="77777777" w:rsidR="004F2D0F" w:rsidRPr="009D7804" w:rsidRDefault="004F2D0F" w:rsidP="00272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0B6B94C0" w14:textId="77777777" w:rsidR="004F2D0F" w:rsidRPr="009D7804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39364924" w14:textId="77777777" w:rsidR="004F2D0F" w:rsidRPr="009D7804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72A0B72D" w14:textId="77777777" w:rsidR="004F2D0F" w:rsidRPr="009D7804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1AA03608" w14:textId="77777777" w:rsidR="004F2D0F" w:rsidRPr="009D7804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78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ПЕРЕЛІК ДОКУМЕНТІВ </w:t>
            </w:r>
          </w:p>
        </w:tc>
      </w:tr>
      <w:tr w:rsidR="004F2D0F" w:rsidRPr="00C23E52" w14:paraId="4CE37B8B" w14:textId="77777777" w:rsidTr="00C41F11">
        <w:trPr>
          <w:trHeight w:val="22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464B7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8C9D2" w14:textId="77777777" w:rsidR="004F2D0F" w:rsidRPr="009D7804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D7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9D7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відкриття</w:t>
            </w:r>
            <w:proofErr w:type="spellEnd"/>
            <w:r w:rsidRPr="009D7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поточного </w:t>
            </w:r>
            <w:proofErr w:type="spellStart"/>
            <w:r w:rsidRPr="009D7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рахунку</w:t>
            </w:r>
            <w:proofErr w:type="spellEnd"/>
          </w:p>
        </w:tc>
      </w:tr>
      <w:tr w:rsidR="004F2D0F" w:rsidRPr="00C23E52" w14:paraId="000963AF" w14:textId="77777777" w:rsidTr="00C41F11">
        <w:trPr>
          <w:trHeight w:val="22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75FE2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63985" w14:textId="77777777" w:rsidR="004F2D0F" w:rsidRPr="009D7804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D7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7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пайовому</w:t>
            </w:r>
            <w:proofErr w:type="spellEnd"/>
            <w:r w:rsidRPr="009D7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7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інвестиційному</w:t>
            </w:r>
            <w:proofErr w:type="spellEnd"/>
            <w:r w:rsidRPr="009D7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фонду (ПІФ, не є </w:t>
            </w:r>
            <w:proofErr w:type="spellStart"/>
            <w:r w:rsidRPr="009D7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юридичною</w:t>
            </w:r>
            <w:proofErr w:type="spellEnd"/>
            <w:r w:rsidRPr="009D7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особою)</w:t>
            </w:r>
          </w:p>
        </w:tc>
      </w:tr>
      <w:tr w:rsidR="004F2D0F" w:rsidRPr="00C23E52" w14:paraId="66C17618" w14:textId="77777777" w:rsidTr="00C41F11">
        <w:trPr>
          <w:trHeight w:val="24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1E52E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1B676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16"/>
                <w:szCs w:val="16"/>
                <w:lang w:eastAsia="ru-RU"/>
              </w:rPr>
            </w:pPr>
          </w:p>
        </w:tc>
      </w:tr>
      <w:tr w:rsidR="004F2D0F" w:rsidRPr="00C23E52" w14:paraId="49BCED9F" w14:textId="77777777" w:rsidTr="00C41F11">
        <w:trPr>
          <w:trHeight w:val="255"/>
        </w:trPr>
        <w:tc>
          <w:tcPr>
            <w:tcW w:w="3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DC6B54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3E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7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0E3966" w14:textId="32190C7C" w:rsidR="004F2D0F" w:rsidRPr="003E3F5A" w:rsidRDefault="004F2D0F" w:rsidP="00D9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</w:pPr>
            <w:proofErr w:type="spellStart"/>
            <w:r w:rsidRPr="003E3F5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регламенту ПІФ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="00D952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основного розпорядника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уповноваже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52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ним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особою) КУА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печаткою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наявності)</w:t>
            </w:r>
          </w:p>
        </w:tc>
      </w:tr>
      <w:tr w:rsidR="004F2D0F" w:rsidRPr="00C23E52" w14:paraId="28009FC4" w14:textId="77777777" w:rsidTr="00C41F11">
        <w:trPr>
          <w:trHeight w:val="472"/>
        </w:trPr>
        <w:tc>
          <w:tcPr>
            <w:tcW w:w="3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F4D86E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3E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1FF4D7" w14:textId="77777777" w:rsidR="004F2D0F" w:rsidRPr="006D253D" w:rsidRDefault="004F2D0F" w:rsidP="00C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свідоцтва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реєстрацію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ПІФ в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Єдиному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державному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реєстрі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інститутів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спільного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інвестування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 xml:space="preserve"> </w:t>
            </w:r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(ЄДРІСІ),</w:t>
            </w:r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органом,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що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видав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довідку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або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чи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підписом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уповноваженого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працівника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банку</w:t>
            </w:r>
          </w:p>
        </w:tc>
      </w:tr>
      <w:tr w:rsidR="004F2D0F" w:rsidRPr="00C23E52" w14:paraId="2A8F1D4F" w14:textId="77777777" w:rsidTr="00C41F11">
        <w:trPr>
          <w:trHeight w:val="480"/>
        </w:trPr>
        <w:tc>
          <w:tcPr>
            <w:tcW w:w="3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FDFCDE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3E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DAA23F" w14:textId="77777777" w:rsidR="004F2D0F" w:rsidRPr="006D253D" w:rsidRDefault="004F2D0F" w:rsidP="00C4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>Окрім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>зазначених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>вище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 xml:space="preserve"> до Банку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>подаються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>наступні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>документи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>компанії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 xml:space="preserve"> активами (КУА),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>що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>здійснює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 xml:space="preserve"> активами ПІФ:</w:t>
            </w:r>
          </w:p>
        </w:tc>
      </w:tr>
      <w:tr w:rsidR="004F2D0F" w:rsidRPr="00C23E52" w14:paraId="36753F29" w14:textId="77777777" w:rsidTr="00C41F11">
        <w:trPr>
          <w:trHeight w:val="480"/>
        </w:trPr>
        <w:tc>
          <w:tcPr>
            <w:tcW w:w="3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64320B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3E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E0C1BD" w14:textId="77777777" w:rsidR="004F2D0F" w:rsidRPr="003E3F5A" w:rsidRDefault="004F2D0F" w:rsidP="00C4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належним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чином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зареєстрованого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установчого</w:t>
            </w:r>
            <w:proofErr w:type="spellEnd"/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документа 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 xml:space="preserve">КУА 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(статуту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уповноваженим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працівником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банку на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підставі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поданого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оригіналу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реєстрація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до 2016 року</w:t>
            </w:r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установчим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документам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зареєстрованим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з 2016 року </w:t>
            </w:r>
            <w:proofErr w:type="spellStart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подається</w:t>
            </w:r>
            <w:proofErr w:type="spellEnd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опис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примірник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якого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 день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їх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видається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заявнику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відміткою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про дату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їх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реєстратором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та </w:t>
            </w:r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кодом доступу</w:t>
            </w:r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 той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спосіб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якого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були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подані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документи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. У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разі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відсутності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опису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клієнт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може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надати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лист з </w:t>
            </w:r>
            <w:proofErr w:type="spellStart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вказаним</w:t>
            </w:r>
            <w:proofErr w:type="spellEnd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кодом доступу</w:t>
            </w:r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4F2D0F" w:rsidRPr="0083286E" w14:paraId="55406F1E" w14:textId="77777777" w:rsidTr="00C41F11">
        <w:trPr>
          <w:trHeight w:val="594"/>
        </w:trPr>
        <w:tc>
          <w:tcPr>
            <w:tcW w:w="3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04D705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3E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B9AD77" w14:textId="119F0238" w:rsidR="004F2D0F" w:rsidRPr="0083286E" w:rsidRDefault="004F2D0F" w:rsidP="00C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328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Виписка з Єдиного державного реєстру юридичних осіб, фізичних осіб-підприємців та громадських формувань</w:t>
            </w:r>
            <w:r w:rsidRPr="008328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(формує співробітник банку);</w:t>
            </w:r>
          </w:p>
        </w:tc>
      </w:tr>
      <w:tr w:rsidR="004F2D0F" w:rsidRPr="00C23E52" w14:paraId="0F3E1DD4" w14:textId="77777777" w:rsidTr="00C41F11">
        <w:trPr>
          <w:trHeight w:val="674"/>
        </w:trPr>
        <w:tc>
          <w:tcPr>
            <w:tcW w:w="3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F3B747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3E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CAEF6A" w14:textId="77777777" w:rsidR="004F2D0F" w:rsidRPr="00217F74" w:rsidRDefault="004F2D0F" w:rsidP="00C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ліцензії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КУА</w:t>
            </w:r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</w:t>
            </w:r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провадження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професійної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</w:t>
            </w:r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фондовому</w:t>
            </w:r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  </w:t>
            </w:r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ринку</w:t>
            </w:r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(</w:t>
            </w:r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</w:t>
            </w:r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бумажному</w:t>
            </w:r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носії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)</w:t>
            </w:r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активами</w:t>
            </w:r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інституційних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інвесторів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активами</w:t>
            </w:r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видається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НКЦПФР</w:t>
            </w:r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органом</w:t>
            </w:r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видав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ліцензію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уповноваженого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працівника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банку</w:t>
            </w:r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1F4FA06F" w14:textId="77777777" w:rsidR="004F2D0F" w:rsidRPr="00217F74" w:rsidRDefault="004F2D0F" w:rsidP="00C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4CCA7D84" w14:textId="77777777" w:rsidR="004F2D0F" w:rsidRPr="00CB7FD5" w:rsidRDefault="004F2D0F" w:rsidP="00C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741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Копія роздрукованої ліцензії з ресурсу</w:t>
            </w:r>
            <w:r w:rsidRPr="00700D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 НКЦПФР </w:t>
            </w:r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(НАЦІОНАЛЬНА КОМІСІЯ З ЦІННИХ ПАПЕРІВ ТА ФОНДОВОГО РИНКУ</w:t>
            </w:r>
            <w:r w:rsidRPr="00153B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53B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 http://www.ssmsc.gov.ua/fund/registers/kuaN</w:t>
            </w:r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(якщо ліцензія видавалася або вносилися зміни до неї після 01.01.2017 року), засвідчена уповноваженим працівником банку.</w:t>
            </w:r>
            <w:r w:rsidRPr="00700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4F2D0F" w:rsidRPr="00C23E52" w14:paraId="49DA9D11" w14:textId="77777777" w:rsidTr="00C41F11">
        <w:trPr>
          <w:trHeight w:val="480"/>
        </w:trPr>
        <w:tc>
          <w:tcPr>
            <w:tcW w:w="3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0AFE91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3E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052D86" w14:textId="77777777" w:rsidR="004F2D0F" w:rsidRDefault="004F2D0F" w:rsidP="00C4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Копію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свідоцтва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про</w:t>
            </w:r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внесення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КУА</w:t>
            </w:r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до</w:t>
            </w:r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реєстру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фінансових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установ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видану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Державною</w:t>
            </w:r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комісією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регулювання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ринків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фінансових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засвідчену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органом</w:t>
            </w:r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який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видав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свідоцтво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або співробітником Банка з оригіналу документа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  <w:p w14:paraId="22B03829" w14:textId="77777777" w:rsidR="00C92840" w:rsidRDefault="00C92840" w:rsidP="00C4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09D4F57E" w14:textId="651C7B28" w:rsidR="00C92840" w:rsidRPr="00C92840" w:rsidRDefault="00C92840" w:rsidP="00C9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Роздрукована інформація з ресурсу </w:t>
            </w:r>
            <w:hyperlink r:id="rId8" w:history="1">
              <w:r>
                <w:rPr>
                  <w:rStyle w:val="a4"/>
                  <w:b/>
                  <w:sz w:val="20"/>
                  <w:szCs w:val="20"/>
                </w:rPr>
                <w:t>https://www.nssmc.gov.ua/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що підтверджує </w:t>
            </w:r>
            <w:r w:rsidRPr="00C92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внесення КУА до реєстру фінансових установ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засвідчена уповноваженим працівником банку. </w:t>
            </w:r>
          </w:p>
        </w:tc>
      </w:tr>
      <w:tr w:rsidR="004F2D0F" w:rsidRPr="00C23E52" w14:paraId="0FB4AD4E" w14:textId="77777777" w:rsidTr="00C41F11">
        <w:trPr>
          <w:trHeight w:val="480"/>
        </w:trPr>
        <w:tc>
          <w:tcPr>
            <w:tcW w:w="3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C87B27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29692D" w14:textId="749A6FFE" w:rsidR="004F2D0F" w:rsidRPr="003E3F5A" w:rsidRDefault="004F2D0F" w:rsidP="00D9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D5093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D5093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93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реєстру</w:t>
            </w:r>
            <w:proofErr w:type="spellEnd"/>
            <w:r w:rsidRPr="00D5093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93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власників</w:t>
            </w:r>
            <w:proofErr w:type="spellEnd"/>
            <w:r w:rsidRPr="00D5093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93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цінних</w:t>
            </w:r>
            <w:proofErr w:type="spellEnd"/>
            <w:r w:rsidRPr="00D5093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93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паперів</w:t>
            </w:r>
            <w:proofErr w:type="spellEnd"/>
            <w:r w:rsidRPr="00D5093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КУА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52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основного розпорядника (уповноваженої ним особи) </w:t>
            </w:r>
            <w:r w:rsidR="00D95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</w:t>
            </w:r>
            <w:proofErr w:type="spellStart"/>
            <w:r w:rsidR="00D95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печаткою</w:t>
            </w:r>
            <w:proofErr w:type="spellEnd"/>
            <w:r w:rsidR="00D95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юр.</w:t>
            </w:r>
            <w:r w:rsidR="00D952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особи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(за наявності)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умови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КУА є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акціонерним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товариством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F2D0F" w:rsidRPr="00C23E52" w14:paraId="4BE0028D" w14:textId="77777777" w:rsidTr="00C41F11">
        <w:trPr>
          <w:trHeight w:val="844"/>
        </w:trPr>
        <w:tc>
          <w:tcPr>
            <w:tcW w:w="3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694787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173F55" w14:textId="7030CF9B" w:rsidR="00D3545F" w:rsidRPr="007850A6" w:rsidRDefault="00D3545F" w:rsidP="00D3545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8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Документи, що підтверджують повноваження розпорядників</w:t>
            </w:r>
          </w:p>
          <w:p w14:paraId="4DBC053B" w14:textId="593E1B3B" w:rsidR="00EF5E0B" w:rsidRPr="00EF5E0B" w:rsidRDefault="00EF5E0B" w:rsidP="00EF5E0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Для основного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розпорядника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повноваження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якого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визначені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</w:t>
            </w:r>
            <w:r w:rsidR="006F5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тановчим</w:t>
            </w:r>
            <w:proofErr w:type="spellEnd"/>
            <w:r w:rsidR="006F5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документом: </w:t>
            </w:r>
            <w:proofErr w:type="spellStart"/>
            <w:r w:rsidR="006F5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протоколи</w:t>
            </w:r>
            <w:proofErr w:type="spellEnd"/>
            <w:r w:rsidR="006F5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контракти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трудові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договори (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контракти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трудові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договори/лист про не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укладання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надаються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тільки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випадку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якщо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установчому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документі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передбачено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заключення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контракту),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засвідчені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основного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розпорядника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уповноваженої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ним особи) </w:t>
            </w:r>
            <w:proofErr w:type="gram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печаткою</w:t>
            </w:r>
            <w:proofErr w:type="spellEnd"/>
            <w:proofErr w:type="gram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 (за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</w:t>
            </w:r>
          </w:p>
          <w:p w14:paraId="5EE9D6BD" w14:textId="3DC8E38A" w:rsidR="004F2D0F" w:rsidRPr="00D3545F" w:rsidRDefault="00D3545F" w:rsidP="00EF5E0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354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Для інших розпорядників</w:t>
            </w:r>
            <w:r w:rsidRPr="00D354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– довіреність, оформлена нотаріально або внутрішня</w:t>
            </w:r>
            <w:r w:rsidR="00EF5E0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довіреність</w:t>
            </w:r>
            <w:r w:rsidRPr="00D354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клієнта;</w:t>
            </w:r>
          </w:p>
        </w:tc>
      </w:tr>
      <w:tr w:rsidR="004F2D0F" w:rsidRPr="00C23E52" w14:paraId="2AF16157" w14:textId="77777777" w:rsidTr="00C41F11">
        <w:trPr>
          <w:trHeight w:val="955"/>
        </w:trPr>
        <w:tc>
          <w:tcPr>
            <w:tcW w:w="3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CEB8A8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F01E6E" w14:textId="77777777" w:rsidR="007850A6" w:rsidRPr="007850A6" w:rsidRDefault="007850A6" w:rsidP="007850A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8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Паспорт або інший документ, що посвідчує осіб</w:t>
            </w:r>
            <w:r w:rsidRPr="007850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які вказані в Переліку розпорядників та </w:t>
            </w:r>
            <w:r w:rsidRPr="0078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документ, виданий відповідним контролюючим органом, що засвідчує реєстрацію осіб в Державному реєстрі фізичних осіб - платників податків;</w:t>
            </w:r>
          </w:p>
          <w:p w14:paraId="748EF246" w14:textId="49137A3A" w:rsidR="004F2D0F" w:rsidRPr="003E3F5A" w:rsidRDefault="004F2D0F" w:rsidP="00C4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F2D0F" w:rsidRPr="00C23E52" w14:paraId="1BE1BD2A" w14:textId="77777777" w:rsidTr="00C41F11">
        <w:trPr>
          <w:trHeight w:val="652"/>
        </w:trPr>
        <w:tc>
          <w:tcPr>
            <w:tcW w:w="3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300E77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7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9CEAA0" w14:textId="28C9B1AC" w:rsidR="004F2D0F" w:rsidRPr="009E5166" w:rsidRDefault="009E5166" w:rsidP="00C4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</w:pPr>
            <w:r w:rsidRPr="009E516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Перелік розпорядників;</w:t>
            </w:r>
          </w:p>
        </w:tc>
      </w:tr>
      <w:tr w:rsidR="004F2D0F" w:rsidRPr="00C23E52" w14:paraId="7BA8AE4E" w14:textId="77777777" w:rsidTr="00C41F11">
        <w:trPr>
          <w:trHeight w:val="480"/>
        </w:trPr>
        <w:tc>
          <w:tcPr>
            <w:tcW w:w="3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22C136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5AFCFF" w14:textId="77777777" w:rsidR="004F2D0F" w:rsidRPr="003E3F5A" w:rsidRDefault="004F2D0F" w:rsidP="00C4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25012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Опитувал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ьник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клієнта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юридичної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особи </w:t>
            </w:r>
            <w:r w:rsidRPr="0025012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(резидента)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обов’язковим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заповненням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всіх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пунктів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зазначенням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відомостей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контролерів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 та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засновників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акціонерів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усіх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рівнів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разі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F2D0F" w:rsidRPr="00C23E52" w14:paraId="51B95E1F" w14:textId="77777777" w:rsidTr="00C41F11">
        <w:trPr>
          <w:trHeight w:val="255"/>
        </w:trPr>
        <w:tc>
          <w:tcPr>
            <w:tcW w:w="3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33E737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97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39ECA5" w14:textId="77777777" w:rsidR="004F2D0F" w:rsidRPr="003E3F5A" w:rsidRDefault="004F2D0F" w:rsidP="00C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40458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оцінки</w:t>
            </w:r>
            <w:proofErr w:type="spellEnd"/>
            <w:r w:rsidRPr="0040458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458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фінансового</w:t>
            </w:r>
            <w:proofErr w:type="spellEnd"/>
            <w:r w:rsidRPr="0040458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стану </w:t>
            </w:r>
            <w:proofErr w:type="spellStart"/>
            <w:r w:rsidRPr="0040458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40458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особи</w:t>
            </w:r>
            <w:r w:rsidRPr="003E3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надається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один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якщо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зазначена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опитувальнику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та/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або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якщо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клієнт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високої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категорії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ризику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14:paraId="3C382A3E" w14:textId="5FB74AE4" w:rsidR="004F2D0F" w:rsidRPr="003E3F5A" w:rsidRDefault="004F2D0F" w:rsidP="00E45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копія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фінансової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звітності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відміткою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державними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органами (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статистики та/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податкової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служби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надавалась по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закінченню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останнього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звітного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періоду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відповідні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податкові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передує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даті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відкриття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рахунку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E45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="00E45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="00E45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45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="00E45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45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</w:t>
            </w:r>
            <w:proofErr w:type="spellEnd"/>
            <w:r w:rsidR="00E45A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ого розпорядника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уповноваженої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ним особи) та 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печаткою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(за наявності)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• Баланс (форма №1);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•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фінансові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(форма №2). 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фінансова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звітність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клієнта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особи,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опублікована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засобах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масової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інформації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вимог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законодавства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3)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фінансова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звітність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клієнта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щодо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фінансового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стану,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отримана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спеціалізованих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веб-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сайтів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мережі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Інтернет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випадку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якщо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клієнт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тільки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починає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господарську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діяльність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не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звітував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податковими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органами, 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клієнтом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надається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Лист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- підтвердження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вказівкою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відповідної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інформації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</w:tr>
      <w:tr w:rsidR="004F2D0F" w:rsidRPr="00C23E52" w14:paraId="16A16D1D" w14:textId="77777777" w:rsidTr="00C41F11">
        <w:trPr>
          <w:trHeight w:val="632"/>
        </w:trPr>
        <w:tc>
          <w:tcPr>
            <w:tcW w:w="3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5C9DAF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7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1A14EC" w14:textId="5421AAF8" w:rsidR="004F2D0F" w:rsidRPr="00195282" w:rsidRDefault="00195282" w:rsidP="001952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  <w:r w:rsidRPr="00195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Анкета-</w:t>
            </w:r>
            <w:proofErr w:type="spellStart"/>
            <w:r w:rsidRPr="00195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заява</w:t>
            </w:r>
            <w:proofErr w:type="spellEnd"/>
            <w:r w:rsidRPr="0019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акцепт </w:t>
            </w:r>
            <w:proofErr w:type="spellStart"/>
            <w:r w:rsidRPr="0019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публічної</w:t>
            </w:r>
            <w:proofErr w:type="spellEnd"/>
            <w:r w:rsidRPr="0019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пропозиції</w:t>
            </w:r>
            <w:proofErr w:type="spellEnd"/>
            <w:r w:rsidRPr="0019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ДКБО + </w:t>
            </w:r>
            <w:proofErr w:type="spellStart"/>
            <w:r w:rsidRPr="00195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заява-договір</w:t>
            </w:r>
            <w:proofErr w:type="spellEnd"/>
            <w:r w:rsidRPr="00195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195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відкриття</w:t>
            </w:r>
            <w:proofErr w:type="spellEnd"/>
            <w:r w:rsidRPr="00195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5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рахунку</w:t>
            </w:r>
            <w:proofErr w:type="spellEnd"/>
            <w:r w:rsidRPr="0019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4F2D0F" w:rsidRPr="00C23E52" w14:paraId="31800657" w14:textId="77777777" w:rsidTr="00C41F11">
        <w:trPr>
          <w:trHeight w:val="24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3C109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14565" w14:textId="77777777" w:rsidR="004F2D0F" w:rsidRPr="00C23E52" w:rsidRDefault="004F2D0F" w:rsidP="00C4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D0F" w:rsidRPr="00C23E52" w14:paraId="53BD68F1" w14:textId="77777777" w:rsidTr="00C41F11">
        <w:trPr>
          <w:trHeight w:val="67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FF87F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2CBB3" w14:textId="77777777" w:rsidR="004F2D0F" w:rsidRPr="004E6679" w:rsidRDefault="004F2D0F" w:rsidP="00C321FF">
            <w:pPr>
              <w:pStyle w:val="1"/>
              <w:rPr>
                <w:sz w:val="16"/>
                <w:szCs w:val="16"/>
                <w:lang w:val="uk-UA"/>
              </w:rPr>
            </w:pPr>
          </w:p>
        </w:tc>
      </w:tr>
    </w:tbl>
    <w:p w14:paraId="246FDA5E" w14:textId="77777777" w:rsidR="004F2D0F" w:rsidRDefault="004F2D0F" w:rsidP="004F2D0F"/>
    <w:p w14:paraId="660E92FE" w14:textId="77777777" w:rsidR="00435A1A" w:rsidRPr="004F2D0F" w:rsidRDefault="00435A1A" w:rsidP="004F2D0F"/>
    <w:sectPr w:rsidR="00435A1A" w:rsidRPr="004F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E52"/>
    <w:rsid w:val="000C0014"/>
    <w:rsid w:val="000D2213"/>
    <w:rsid w:val="000E4B2C"/>
    <w:rsid w:val="001344E7"/>
    <w:rsid w:val="00153BC8"/>
    <w:rsid w:val="00156EAC"/>
    <w:rsid w:val="00195282"/>
    <w:rsid w:val="001A555B"/>
    <w:rsid w:val="001D44AE"/>
    <w:rsid w:val="0020037D"/>
    <w:rsid w:val="00217F74"/>
    <w:rsid w:val="002417BA"/>
    <w:rsid w:val="00250128"/>
    <w:rsid w:val="00272D83"/>
    <w:rsid w:val="002C2A1D"/>
    <w:rsid w:val="003207EF"/>
    <w:rsid w:val="003E3F5A"/>
    <w:rsid w:val="00404589"/>
    <w:rsid w:val="004211AD"/>
    <w:rsid w:val="00435A1A"/>
    <w:rsid w:val="004529AF"/>
    <w:rsid w:val="004624F2"/>
    <w:rsid w:val="00467F6E"/>
    <w:rsid w:val="00492574"/>
    <w:rsid w:val="004B3895"/>
    <w:rsid w:val="004E6679"/>
    <w:rsid w:val="004F2D0F"/>
    <w:rsid w:val="00546CB6"/>
    <w:rsid w:val="00566151"/>
    <w:rsid w:val="00567282"/>
    <w:rsid w:val="00574504"/>
    <w:rsid w:val="005A0D2A"/>
    <w:rsid w:val="005C417B"/>
    <w:rsid w:val="005E7E0E"/>
    <w:rsid w:val="00623756"/>
    <w:rsid w:val="00624409"/>
    <w:rsid w:val="006258F9"/>
    <w:rsid w:val="00691B8A"/>
    <w:rsid w:val="00697A40"/>
    <w:rsid w:val="006A6FFF"/>
    <w:rsid w:val="006B3A1D"/>
    <w:rsid w:val="006D253D"/>
    <w:rsid w:val="006F3ACC"/>
    <w:rsid w:val="006F53DE"/>
    <w:rsid w:val="0073022D"/>
    <w:rsid w:val="007457D2"/>
    <w:rsid w:val="007850A6"/>
    <w:rsid w:val="00810F30"/>
    <w:rsid w:val="0083286E"/>
    <w:rsid w:val="008541C0"/>
    <w:rsid w:val="008656DB"/>
    <w:rsid w:val="008B3008"/>
    <w:rsid w:val="008B567D"/>
    <w:rsid w:val="0093095F"/>
    <w:rsid w:val="00966A9E"/>
    <w:rsid w:val="009D7804"/>
    <w:rsid w:val="009E5166"/>
    <w:rsid w:val="00A216E6"/>
    <w:rsid w:val="00A645E6"/>
    <w:rsid w:val="00AA4424"/>
    <w:rsid w:val="00B5326A"/>
    <w:rsid w:val="00B976EA"/>
    <w:rsid w:val="00C200A2"/>
    <w:rsid w:val="00C2356C"/>
    <w:rsid w:val="00C23E52"/>
    <w:rsid w:val="00C321FF"/>
    <w:rsid w:val="00C92840"/>
    <w:rsid w:val="00CB7FD5"/>
    <w:rsid w:val="00D3545F"/>
    <w:rsid w:val="00D44743"/>
    <w:rsid w:val="00D50932"/>
    <w:rsid w:val="00D634E1"/>
    <w:rsid w:val="00D95202"/>
    <w:rsid w:val="00DD6AF8"/>
    <w:rsid w:val="00DF650F"/>
    <w:rsid w:val="00E435C2"/>
    <w:rsid w:val="00E45A53"/>
    <w:rsid w:val="00EF5E0B"/>
    <w:rsid w:val="00F843BB"/>
    <w:rsid w:val="00FD1FB4"/>
    <w:rsid w:val="00F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92B0"/>
  <w15:docId w15:val="{626AE49D-FFF9-45DF-80DE-214F9FBF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6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6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footnote reference"/>
    <w:semiHidden/>
    <w:unhideWhenUsed/>
    <w:rsid w:val="004E6679"/>
    <w:rPr>
      <w:vertAlign w:val="superscript"/>
    </w:rPr>
  </w:style>
  <w:style w:type="character" w:customStyle="1" w:styleId="rvts0">
    <w:name w:val="rvts0"/>
    <w:basedOn w:val="a0"/>
    <w:rsid w:val="00CB7FD5"/>
  </w:style>
  <w:style w:type="character" w:styleId="a4">
    <w:name w:val="Hyperlink"/>
    <w:basedOn w:val="a0"/>
    <w:uiPriority w:val="99"/>
    <w:semiHidden/>
    <w:unhideWhenUsed/>
    <w:rsid w:val="00C928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2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2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smc.gov.u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C623D07D560C47BBB73DDF65CB2EC7" ma:contentTypeVersion="0" ma:contentTypeDescription="Створення нового документа." ma:contentTypeScope="" ma:versionID="3ada5b0f0ddc91ee06631d188160c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ef4b495be651434437dc6cce7130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BE83E-56B6-45B6-B387-5F2B3DDDD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2CCCB-CB01-4340-9FEF-242667CE3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E0701F-8282-4444-8960-C0639BC8E7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94577D-1296-4BD1-BC4D-CC55DB6DB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3997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Наталья Игоревна</dc:creator>
  <cp:lastModifiedBy>Сопіна Ганна Сергіївна</cp:lastModifiedBy>
  <cp:revision>2</cp:revision>
  <dcterms:created xsi:type="dcterms:W3CDTF">2022-11-24T10:54:00Z</dcterms:created>
  <dcterms:modified xsi:type="dcterms:W3CDTF">2022-11-24T10:54:00Z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0x010100D9C623D07D560C47BBB73DDF65CB2EC7</vt:lpwstr>
  </property>
</Properties>
</file>